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DE" w:rsidRDefault="00D44DDE">
      <w:pPr>
        <w:rPr>
          <w:rFonts w:ascii="Times New Roman" w:hAnsi="Times New Roman" w:cs="Times New Roman"/>
          <w:sz w:val="28"/>
          <w:szCs w:val="28"/>
        </w:rPr>
      </w:pPr>
    </w:p>
    <w:p w:rsidR="00D44DDE" w:rsidRPr="00015575" w:rsidRDefault="00015575" w:rsidP="000155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Юридические лица </w:t>
      </w:r>
      <w:r w:rsidR="00D44DDE" w:rsidRPr="00015575">
        <w:rPr>
          <w:rFonts w:ascii="Times New Roman" w:hAnsi="Times New Roman" w:cs="Times New Roman"/>
          <w:bCs/>
          <w:sz w:val="30"/>
          <w:szCs w:val="30"/>
        </w:rPr>
        <w:t xml:space="preserve">и индивидуальные предприниматели вправе 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bCs/>
          <w:sz w:val="30"/>
          <w:szCs w:val="30"/>
          <w:u w:val="single"/>
        </w:rPr>
      </w:pPr>
      <w:r w:rsidRPr="00015575">
        <w:rPr>
          <w:rFonts w:ascii="Times New Roman" w:hAnsi="Times New Roman" w:cs="Times New Roman"/>
          <w:b/>
          <w:bCs/>
          <w:sz w:val="30"/>
          <w:szCs w:val="30"/>
          <w:u w:val="single"/>
        </w:rPr>
        <w:t>не использовать</w:t>
      </w:r>
      <w:r w:rsidRPr="00015575">
        <w:rPr>
          <w:rFonts w:ascii="Times New Roman" w:hAnsi="Times New Roman" w:cs="Times New Roman"/>
          <w:bCs/>
          <w:sz w:val="30"/>
          <w:szCs w:val="30"/>
          <w:u w:val="single"/>
        </w:rPr>
        <w:t xml:space="preserve"> </w:t>
      </w:r>
      <w:r w:rsidRPr="00015575">
        <w:rPr>
          <w:rFonts w:ascii="Times New Roman" w:hAnsi="Times New Roman" w:cs="Times New Roman"/>
          <w:bCs/>
          <w:sz w:val="30"/>
          <w:szCs w:val="30"/>
        </w:rPr>
        <w:t xml:space="preserve">в своей деятельности </w:t>
      </w:r>
      <w:r w:rsidRPr="00015575">
        <w:rPr>
          <w:rFonts w:ascii="Times New Roman" w:hAnsi="Times New Roman" w:cs="Times New Roman"/>
          <w:b/>
          <w:bCs/>
          <w:sz w:val="30"/>
          <w:szCs w:val="30"/>
          <w:u w:val="single"/>
        </w:rPr>
        <w:t>печать</w:t>
      </w:r>
      <w:r w:rsidRPr="00015575">
        <w:rPr>
          <w:rFonts w:ascii="Times New Roman" w:hAnsi="Times New Roman" w:cs="Times New Roman"/>
          <w:bCs/>
          <w:sz w:val="30"/>
          <w:szCs w:val="30"/>
          <w:u w:val="single"/>
        </w:rPr>
        <w:t xml:space="preserve"> </w:t>
      </w:r>
    </w:p>
    <w:p w:rsidR="00D44DDE" w:rsidRDefault="00015575" w:rsidP="00015575">
      <w:pPr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п.п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3.11 п. 3 </w:t>
      </w:r>
      <w:r w:rsidR="00D44DDE" w:rsidRPr="00015575">
        <w:rPr>
          <w:rFonts w:ascii="Times New Roman" w:hAnsi="Times New Roman" w:cs="Times New Roman"/>
          <w:bCs/>
          <w:sz w:val="30"/>
          <w:szCs w:val="30"/>
        </w:rPr>
        <w:t>Декрета Президента Республ</w:t>
      </w:r>
      <w:r>
        <w:rPr>
          <w:rFonts w:ascii="Times New Roman" w:hAnsi="Times New Roman" w:cs="Times New Roman"/>
          <w:bCs/>
          <w:sz w:val="30"/>
          <w:szCs w:val="30"/>
        </w:rPr>
        <w:t xml:space="preserve">ики Беларусь от 23.11.2017 № 7 </w:t>
      </w:r>
      <w:r w:rsidR="00D44DDE" w:rsidRPr="00015575">
        <w:rPr>
          <w:rFonts w:ascii="Times New Roman" w:hAnsi="Times New Roman" w:cs="Times New Roman"/>
          <w:bCs/>
          <w:sz w:val="30"/>
          <w:szCs w:val="30"/>
        </w:rPr>
        <w:t>«О развитии предпринимательства»)</w:t>
      </w:r>
    </w:p>
    <w:p w:rsidR="00015575" w:rsidRPr="00015575" w:rsidRDefault="00015575" w:rsidP="00015575">
      <w:pPr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D44DDE" w:rsidRPr="00015575" w:rsidRDefault="00D44DDE" w:rsidP="000155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015575">
        <w:rPr>
          <w:rFonts w:ascii="Times New Roman" w:hAnsi="Times New Roman" w:cs="Times New Roman"/>
          <w:bCs/>
          <w:iCs/>
          <w:sz w:val="30"/>
          <w:szCs w:val="30"/>
        </w:rPr>
        <w:t>За регистрацией юридического лица или индивидуального предпринимателя мож</w:t>
      </w:r>
      <w:bookmarkStart w:id="0" w:name="_GoBack"/>
      <w:bookmarkEnd w:id="0"/>
      <w:r w:rsidRPr="00015575">
        <w:rPr>
          <w:rFonts w:ascii="Times New Roman" w:hAnsi="Times New Roman" w:cs="Times New Roman"/>
          <w:bCs/>
          <w:iCs/>
          <w:sz w:val="30"/>
          <w:szCs w:val="30"/>
        </w:rPr>
        <w:t>но обращаться</w:t>
      </w:r>
      <w:r w:rsidRPr="00015575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</w:t>
      </w:r>
      <w:r w:rsidRPr="00015575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к нотариусу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>Наряду с регистрирующими органами, документы для государственной регистрации юридического лица (индивидуального предпринимателя) могут быть представлены нотариусу.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15575">
        <w:rPr>
          <w:rFonts w:ascii="Times New Roman" w:hAnsi="Times New Roman" w:cs="Times New Roman"/>
          <w:b/>
          <w:bCs/>
          <w:sz w:val="30"/>
          <w:szCs w:val="30"/>
        </w:rPr>
        <w:t xml:space="preserve">Путем обращения </w:t>
      </w:r>
      <w:r w:rsidRPr="00015575">
        <w:rPr>
          <w:rFonts w:ascii="Times New Roman" w:hAnsi="Times New Roman" w:cs="Times New Roman"/>
          <w:b/>
          <w:bCs/>
          <w:sz w:val="30"/>
          <w:szCs w:val="30"/>
          <w:u w:val="single"/>
        </w:rPr>
        <w:t>к нотариусу</w:t>
      </w:r>
      <w:r w:rsidRPr="00015575">
        <w:rPr>
          <w:rFonts w:ascii="Times New Roman" w:hAnsi="Times New Roman" w:cs="Times New Roman"/>
          <w:b/>
          <w:bCs/>
          <w:sz w:val="30"/>
          <w:szCs w:val="30"/>
        </w:rPr>
        <w:t xml:space="preserve"> можно зарегистрировать:</w:t>
      </w:r>
    </w:p>
    <w:p w:rsidR="00D44DDE" w:rsidRPr="00015575" w:rsidRDefault="00D44DDE" w:rsidP="000155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>юридическое лицо;</w:t>
      </w:r>
    </w:p>
    <w:p w:rsidR="00D44DDE" w:rsidRPr="00015575" w:rsidRDefault="00D44DDE" w:rsidP="000155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>изменения и дополнения, вносимые в устав (учредительный договор - для коммерческих организаций, действующих только на основании учредительного договора) юридического лица;</w:t>
      </w:r>
    </w:p>
    <w:p w:rsidR="00D44DDE" w:rsidRPr="00015575" w:rsidRDefault="00D44DDE" w:rsidP="000155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>индивидуального предпринимателя;</w:t>
      </w:r>
    </w:p>
    <w:p w:rsidR="00D44DDE" w:rsidRPr="00015575" w:rsidRDefault="00D44DDE" w:rsidP="0001557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>изменения, вносимые в свидетельство о государственной регистрации индивидуального предпринимателя.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>При этом нотариусу представляются те же документы, которые представляются в регистрирующий орган.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 xml:space="preserve">Обращаться можно </w:t>
      </w:r>
      <w:r w:rsidRPr="00015575">
        <w:rPr>
          <w:rFonts w:ascii="Times New Roman" w:hAnsi="Times New Roman" w:cs="Times New Roman"/>
          <w:b/>
          <w:bCs/>
          <w:sz w:val="30"/>
          <w:szCs w:val="30"/>
          <w:u w:val="single"/>
        </w:rPr>
        <w:t>к любому нотариусу</w:t>
      </w:r>
      <w:r w:rsidRPr="00015575">
        <w:rPr>
          <w:rFonts w:ascii="Times New Roman" w:hAnsi="Times New Roman" w:cs="Times New Roman"/>
          <w:sz w:val="30"/>
          <w:szCs w:val="30"/>
        </w:rPr>
        <w:t xml:space="preserve"> независимо от места        жительства заявителя (места нахождения юридического лица).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 xml:space="preserve">Полный список нотариальных контор и нотариальных бюро можно уточнить на сайте Белорусской нотариальной палаты </w:t>
      </w:r>
      <w:r w:rsidRPr="00015575">
        <w:rPr>
          <w:rFonts w:ascii="Times New Roman" w:hAnsi="Times New Roman" w:cs="Times New Roman"/>
          <w:b/>
          <w:bCs/>
          <w:sz w:val="30"/>
          <w:szCs w:val="30"/>
        </w:rPr>
        <w:t>belnotary.by</w:t>
      </w:r>
      <w:r w:rsidRPr="0001557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>в разделе «Найти нотариуса».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t xml:space="preserve">Размер нотариального тарифа, взимаемого при совершении данного нотариального действия, </w:t>
      </w:r>
      <w:r w:rsidRPr="00015575">
        <w:rPr>
          <w:rFonts w:ascii="Times New Roman" w:hAnsi="Times New Roman" w:cs="Times New Roman"/>
          <w:b/>
          <w:bCs/>
          <w:sz w:val="30"/>
          <w:szCs w:val="30"/>
        </w:rPr>
        <w:t>меньше размера государственной пошлины</w:t>
      </w:r>
      <w:r w:rsidRPr="00015575">
        <w:rPr>
          <w:rFonts w:ascii="Times New Roman" w:hAnsi="Times New Roman" w:cs="Times New Roman"/>
          <w:sz w:val="30"/>
          <w:szCs w:val="30"/>
        </w:rPr>
        <w:t>, уплачиваемой заявителями при личном обращении в регистрирующий орган.</w:t>
      </w:r>
    </w:p>
    <w:p w:rsidR="00D44DDE" w:rsidRPr="00015575" w:rsidRDefault="00D44DDE" w:rsidP="00015575">
      <w:pPr>
        <w:jc w:val="both"/>
        <w:rPr>
          <w:rFonts w:ascii="Times New Roman" w:hAnsi="Times New Roman" w:cs="Times New Roman"/>
          <w:sz w:val="30"/>
          <w:szCs w:val="30"/>
        </w:rPr>
      </w:pPr>
      <w:r w:rsidRPr="00015575">
        <w:rPr>
          <w:rFonts w:ascii="Times New Roman" w:hAnsi="Times New Roman" w:cs="Times New Roman"/>
          <w:sz w:val="30"/>
          <w:szCs w:val="30"/>
        </w:rPr>
        <w:lastRenderedPageBreak/>
        <w:t>При обращении к нотариусу устав и свидетельство о государственной регистрации выда</w:t>
      </w:r>
      <w:r w:rsidR="00015575" w:rsidRPr="00015575">
        <w:rPr>
          <w:rFonts w:ascii="Times New Roman" w:hAnsi="Times New Roman" w:cs="Times New Roman"/>
          <w:sz w:val="30"/>
          <w:szCs w:val="30"/>
        </w:rPr>
        <w:t>ются заявителю также нотариусом.</w:t>
      </w:r>
    </w:p>
    <w:sectPr w:rsidR="00D44DDE" w:rsidRPr="0001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2A5E"/>
    <w:multiLevelType w:val="multilevel"/>
    <w:tmpl w:val="977A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3427833"/>
    <w:multiLevelType w:val="hybridMultilevel"/>
    <w:tmpl w:val="BC1E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E"/>
    <w:rsid w:val="00015575"/>
    <w:rsid w:val="003A2F07"/>
    <w:rsid w:val="00D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C780"/>
  <w15:chartTrackingRefBased/>
  <w15:docId w15:val="{56DB38CB-0CCB-4EB8-B202-1E0D7A59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2020-01-23T10:04:00Z</dcterms:created>
  <dcterms:modified xsi:type="dcterms:W3CDTF">2020-01-23T10:26:00Z</dcterms:modified>
</cp:coreProperties>
</file>